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7B" w:rsidRDefault="0074617B" w:rsidP="000C681A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74617B" w:rsidRDefault="00D4554D" w:rsidP="00D4554D">
      <w:pPr>
        <w:suppressAutoHyphens w:val="0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Принят</w:t>
      </w:r>
      <w:proofErr w:type="gramStart"/>
      <w:r>
        <w:rPr>
          <w:b/>
          <w:bCs/>
          <w:color w:val="000000"/>
          <w:lang w:eastAsia="ru-RU"/>
        </w:rPr>
        <w:t xml:space="preserve"> :</w:t>
      </w:r>
      <w:proofErr w:type="gramEnd"/>
      <w:r>
        <w:rPr>
          <w:b/>
          <w:bCs/>
          <w:color w:val="000000"/>
          <w:lang w:eastAsia="ru-RU"/>
        </w:rPr>
        <w:t xml:space="preserve">                                                                    Утверждаю:__________________</w:t>
      </w:r>
    </w:p>
    <w:p w:rsidR="00D4554D" w:rsidRDefault="00D4554D" w:rsidP="00D4554D">
      <w:pPr>
        <w:suppressAutoHyphens w:val="0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На педагогическом совете                                  директор школы Курбанова Р.Н</w:t>
      </w:r>
    </w:p>
    <w:p w:rsidR="00D4554D" w:rsidRDefault="00D4554D" w:rsidP="00D4554D">
      <w:pPr>
        <w:suppressAutoHyphens w:val="0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№___ от ___________ 2016 г</w:t>
      </w:r>
    </w:p>
    <w:p w:rsidR="00D4554D" w:rsidRDefault="00D4554D" w:rsidP="000C681A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74617B" w:rsidRDefault="0074617B" w:rsidP="000C681A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D4554D" w:rsidRDefault="00D4554D" w:rsidP="000C681A">
      <w:pPr>
        <w:suppressAutoHyphens w:val="0"/>
        <w:jc w:val="center"/>
        <w:rPr>
          <w:b/>
          <w:bCs/>
          <w:color w:val="000000"/>
          <w:sz w:val="96"/>
          <w:szCs w:val="96"/>
          <w:lang w:eastAsia="ru-RU"/>
        </w:rPr>
      </w:pPr>
    </w:p>
    <w:p w:rsidR="00794EBD" w:rsidRDefault="00794EBD" w:rsidP="000C681A">
      <w:pPr>
        <w:suppressAutoHyphens w:val="0"/>
        <w:jc w:val="center"/>
        <w:rPr>
          <w:b/>
          <w:bCs/>
          <w:color w:val="000000"/>
          <w:sz w:val="96"/>
          <w:szCs w:val="96"/>
          <w:lang w:eastAsia="ru-RU"/>
        </w:rPr>
      </w:pPr>
      <w:r w:rsidRPr="000C681A">
        <w:rPr>
          <w:b/>
          <w:bCs/>
          <w:color w:val="000000"/>
          <w:sz w:val="96"/>
          <w:szCs w:val="96"/>
          <w:lang w:eastAsia="ru-RU"/>
        </w:rPr>
        <w:t>ПОЛОЖЕНИЕ</w:t>
      </w:r>
    </w:p>
    <w:p w:rsidR="000C681A" w:rsidRDefault="000C681A" w:rsidP="000C681A">
      <w:pPr>
        <w:shd w:val="clear" w:color="auto" w:fill="FFFFFF"/>
        <w:suppressAutoHyphens w:val="0"/>
        <w:jc w:val="center"/>
        <w:rPr>
          <w:color w:val="000000"/>
          <w:sz w:val="96"/>
          <w:szCs w:val="96"/>
          <w:lang w:eastAsia="ru-RU"/>
        </w:rPr>
      </w:pPr>
    </w:p>
    <w:p w:rsidR="00794EBD" w:rsidRPr="000C681A" w:rsidRDefault="00794EBD" w:rsidP="000C681A">
      <w:pPr>
        <w:shd w:val="clear" w:color="auto" w:fill="FFFFFF"/>
        <w:suppressAutoHyphens w:val="0"/>
        <w:jc w:val="center"/>
        <w:rPr>
          <w:b/>
          <w:bCs/>
          <w:color w:val="000000"/>
          <w:sz w:val="56"/>
          <w:szCs w:val="56"/>
          <w:lang w:eastAsia="ru-RU"/>
        </w:rPr>
      </w:pPr>
      <w:r w:rsidRPr="000C681A">
        <w:rPr>
          <w:b/>
          <w:bCs/>
          <w:color w:val="000000"/>
          <w:sz w:val="56"/>
          <w:szCs w:val="56"/>
          <w:lang w:eastAsia="ru-RU"/>
        </w:rPr>
        <w:t>ОБ ОБЩЕМ СОБРАНИИ ТРУДОВОГО КОЛЛЕКТИВА</w:t>
      </w:r>
    </w:p>
    <w:p w:rsidR="0074617B" w:rsidRPr="000C681A" w:rsidRDefault="0074617B" w:rsidP="000C681A">
      <w:pPr>
        <w:shd w:val="clear" w:color="auto" w:fill="FFFFFF"/>
        <w:suppressAutoHyphens w:val="0"/>
        <w:jc w:val="center"/>
        <w:rPr>
          <w:b/>
          <w:bCs/>
          <w:color w:val="000000"/>
          <w:sz w:val="56"/>
          <w:szCs w:val="56"/>
          <w:lang w:eastAsia="ru-RU"/>
        </w:rPr>
      </w:pPr>
    </w:p>
    <w:p w:rsidR="0074617B" w:rsidRPr="000C681A" w:rsidRDefault="0074617B" w:rsidP="000C681A">
      <w:pPr>
        <w:shd w:val="clear" w:color="auto" w:fill="FFFFFF"/>
        <w:suppressAutoHyphens w:val="0"/>
        <w:jc w:val="center"/>
        <w:rPr>
          <w:b/>
          <w:bCs/>
          <w:color w:val="000000"/>
          <w:sz w:val="56"/>
          <w:szCs w:val="56"/>
          <w:lang w:eastAsia="ru-RU"/>
        </w:rPr>
      </w:pPr>
    </w:p>
    <w:p w:rsidR="0074617B" w:rsidRPr="000C681A" w:rsidRDefault="0074617B" w:rsidP="000C681A">
      <w:pPr>
        <w:shd w:val="clear" w:color="auto" w:fill="FFFFFF"/>
        <w:suppressAutoHyphens w:val="0"/>
        <w:jc w:val="center"/>
        <w:rPr>
          <w:b/>
          <w:bCs/>
          <w:color w:val="000000"/>
          <w:sz w:val="56"/>
          <w:szCs w:val="56"/>
          <w:lang w:eastAsia="ru-RU"/>
        </w:rPr>
      </w:pPr>
    </w:p>
    <w:p w:rsidR="0074617B" w:rsidRPr="000C681A" w:rsidRDefault="0074617B" w:rsidP="000C681A">
      <w:pPr>
        <w:shd w:val="clear" w:color="auto" w:fill="FFFFFF"/>
        <w:suppressAutoHyphens w:val="0"/>
        <w:jc w:val="center"/>
        <w:rPr>
          <w:b/>
          <w:bCs/>
          <w:color w:val="000000"/>
          <w:sz w:val="56"/>
          <w:szCs w:val="56"/>
          <w:lang w:eastAsia="ru-RU"/>
        </w:rPr>
      </w:pPr>
    </w:p>
    <w:p w:rsidR="000C681A" w:rsidRPr="000C681A" w:rsidRDefault="000C681A" w:rsidP="000C681A">
      <w:pPr>
        <w:ind w:left="426"/>
        <w:jc w:val="center"/>
        <w:rPr>
          <w:sz w:val="56"/>
          <w:szCs w:val="56"/>
        </w:rPr>
      </w:pPr>
    </w:p>
    <w:p w:rsidR="000C681A" w:rsidRPr="000C681A" w:rsidRDefault="002B3A8F" w:rsidP="000C681A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56"/>
          <w:szCs w:val="56"/>
          <w:lang w:eastAsia="ru-RU"/>
        </w:rPr>
      </w:pPr>
      <w:r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>МКОУ</w:t>
      </w:r>
      <w:r w:rsidR="000C681A"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 xml:space="preserve">  «</w:t>
      </w:r>
      <w:proofErr w:type="spellStart"/>
      <w:r w:rsidR="000C681A"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>Шилягинская</w:t>
      </w:r>
      <w:proofErr w:type="spellEnd"/>
      <w:r w:rsidR="000C681A"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 xml:space="preserve"> СОШ»</w:t>
      </w:r>
    </w:p>
    <w:p w:rsidR="000C681A" w:rsidRPr="000C681A" w:rsidRDefault="000C681A" w:rsidP="000C681A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56"/>
          <w:szCs w:val="56"/>
          <w:lang w:eastAsia="ru-RU"/>
        </w:rPr>
      </w:pPr>
    </w:p>
    <w:p w:rsidR="000C681A" w:rsidRPr="000C681A" w:rsidRDefault="000C681A" w:rsidP="000C681A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56"/>
          <w:szCs w:val="56"/>
          <w:lang w:eastAsia="ru-RU"/>
        </w:rPr>
      </w:pPr>
      <w:proofErr w:type="spellStart"/>
      <w:r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>Кайтагский</w:t>
      </w:r>
      <w:proofErr w:type="spellEnd"/>
      <w:r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 xml:space="preserve"> район</w:t>
      </w:r>
    </w:p>
    <w:p w:rsidR="000C681A" w:rsidRPr="000C681A" w:rsidRDefault="000C681A" w:rsidP="000C681A">
      <w:pPr>
        <w:suppressAutoHyphens w:val="0"/>
        <w:ind w:left="426"/>
        <w:jc w:val="center"/>
        <w:rPr>
          <w:rFonts w:ascii="Arial" w:hAnsi="Arial" w:cs="Arial"/>
          <w:b/>
          <w:bCs/>
          <w:color w:val="0069A9"/>
          <w:sz w:val="56"/>
          <w:szCs w:val="56"/>
          <w:lang w:eastAsia="ru-RU"/>
        </w:rPr>
      </w:pPr>
      <w:r w:rsidRPr="000C681A">
        <w:rPr>
          <w:rFonts w:ascii="Arial" w:hAnsi="Arial" w:cs="Arial"/>
          <w:b/>
          <w:bCs/>
          <w:color w:val="0069A9"/>
          <w:sz w:val="56"/>
          <w:szCs w:val="56"/>
          <w:lang w:eastAsia="ru-RU"/>
        </w:rPr>
        <w:t>Республика Дагестан</w:t>
      </w:r>
    </w:p>
    <w:p w:rsidR="0074617B" w:rsidRDefault="000C681A" w:rsidP="000C681A">
      <w:pPr>
        <w:shd w:val="clear" w:color="auto" w:fill="FFFFFF"/>
        <w:suppressAutoHyphens w:val="0"/>
        <w:jc w:val="center"/>
        <w:rPr>
          <w:b/>
          <w:bCs/>
          <w:color w:val="000000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br w:type="page"/>
      </w:r>
    </w:p>
    <w:p w:rsidR="0074617B" w:rsidRDefault="0074617B" w:rsidP="000C681A">
      <w:pPr>
        <w:shd w:val="clear" w:color="auto" w:fill="FFFFFF"/>
        <w:suppressAutoHyphens w:val="0"/>
        <w:jc w:val="center"/>
        <w:rPr>
          <w:b/>
          <w:bCs/>
          <w:color w:val="000000"/>
          <w:lang w:eastAsia="ru-RU"/>
        </w:rPr>
      </w:pPr>
    </w:p>
    <w:p w:rsidR="00794EBD" w:rsidRPr="00794EBD" w:rsidRDefault="00794EBD" w:rsidP="000C681A">
      <w:pPr>
        <w:suppressAutoHyphens w:val="0"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I. ОБЩИЕ ПОЛОЖЕНИЯ</w:t>
      </w:r>
    </w:p>
    <w:p w:rsidR="00794EBD" w:rsidRPr="00794EBD" w:rsidRDefault="00794EBD" w:rsidP="000C681A">
      <w:pPr>
        <w:shd w:val="clear" w:color="auto" w:fill="FFFFFF"/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1.1. Настоящее Положение об общем собрании трудового коллектива  </w:t>
      </w:r>
      <w:r w:rsidR="002B3A8F">
        <w:rPr>
          <w:color w:val="000000"/>
          <w:spacing w:val="-6"/>
          <w:lang w:eastAsia="ru-RU"/>
        </w:rPr>
        <w:t>МКОУ</w:t>
      </w:r>
      <w:r w:rsidR="00E911BF">
        <w:rPr>
          <w:color w:val="000000"/>
          <w:spacing w:val="-6"/>
          <w:lang w:eastAsia="ru-RU"/>
        </w:rPr>
        <w:t xml:space="preserve"> «</w:t>
      </w:r>
      <w:proofErr w:type="spellStart"/>
      <w:r w:rsidR="00E911BF">
        <w:rPr>
          <w:color w:val="000000"/>
          <w:spacing w:val="-6"/>
          <w:lang w:eastAsia="ru-RU"/>
        </w:rPr>
        <w:t>Шилягинская</w:t>
      </w:r>
      <w:proofErr w:type="spellEnd"/>
      <w:r w:rsidR="00E911BF">
        <w:rPr>
          <w:color w:val="000000"/>
          <w:spacing w:val="-6"/>
          <w:lang w:eastAsia="ru-RU"/>
        </w:rPr>
        <w:t xml:space="preserve"> СОШ»</w:t>
      </w:r>
      <w:r w:rsidRPr="00794EBD">
        <w:rPr>
          <w:color w:val="000000"/>
          <w:spacing w:val="-3"/>
          <w:lang w:eastAsia="ru-RU"/>
        </w:rPr>
        <w:t xml:space="preserve"> </w:t>
      </w:r>
      <w:r w:rsidRPr="00794EBD">
        <w:rPr>
          <w:color w:val="000000"/>
          <w:spacing w:val="-5"/>
          <w:lang w:eastAsia="ru-RU"/>
        </w:rPr>
        <w:t xml:space="preserve"> (далее – Школа) </w:t>
      </w:r>
      <w:r w:rsidRPr="00794EBD">
        <w:rPr>
          <w:color w:val="000000"/>
          <w:lang w:eastAsia="ru-RU"/>
        </w:rPr>
        <w:t>разработано в соответствии с Законом РФ «Об образовании в Российской Федерации», Уставом Школы.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1.2. Общее собрание трудового коллектива является коллегиальным органом управления Школой  и решает  общие вопросы об организации деятельности трудового коллектива.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1.3. 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представительного органа работников Школы.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1.4. Решения общего собрания трудового коллектива, принятые в пределах  его полномочий и в соответствии с действующим законодательством РФ, обязательны для исполнения администрацией, всеми членами трудового коллектива Школы.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1.5.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1.6. Срок данного Положения не ограничен. Положение действует до принятия нового.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II. ОСНОВНЫЕ ЗАДАЧИ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2.2. Общее собрание  трудового коллектива реализует право  на самостоятельность Школы в решении вопросов, способствующих оптимальной организации образовательного и воспитательного процессов и финансово – хозяйственной деятельности.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III. ФУНКЦИИ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3.1. Общее собрание трудового коллектива: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обсуждает и рекомендует к утверждению проект коллективного договора, правила внутреннего трудового распорядка;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обсуждает вопросы состояния трудовой  дисциплины в Школе и мероприятия по ее укреплению, рассматривает факты нарушения трудовой дисциплины работниками Школы;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рассматривает вопросы охраны и безопасности условия труда работников, жизни и здоровья учащихся Школы;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определяет порядок и условия представления социальных гарантий и льгот в пределах компетенций Школы и в соответствии с действующим законодательством РФ;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знакомится с итоговыми документами по проверке надзорными органами деятельности Школы и заслушивает администрацию о выполнении мероприятий по устранению недостатков в работе.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IV. ПРАВА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4.1. общее собрание трудового коллектива имеет право: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участвовать в управлении Школой;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выходить с предложениями и заявлениями в органы государственной власти, в общественные организации.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4.2. Каждый участник общего собрания трудового коллектива имеет право: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lastRenderedPageBreak/>
        <w:t>-           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V. ОРГАНИЗАЦИЯ  ДЕЯТЕЛЬНОСТИ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5.1. В состав общего собрания трудового коллектива входят все работники Школы.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5.2. Для ведения общего собрания трудового коллектива из его состава избирается председатель и секретарь.</w:t>
      </w:r>
    </w:p>
    <w:p w:rsidR="00794EBD" w:rsidRPr="00794EBD" w:rsidRDefault="00794EBD" w:rsidP="00AF6B61">
      <w:pPr>
        <w:suppressAutoHyphens w:val="0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5.3. Председатель общего собрания трудового коллектива: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организует деятельность общего собрания трудового коллектива;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информирует участников трудового коллектива о предстоящем заседании не менее</w:t>
      </w:r>
      <w:proofErr w:type="gramStart"/>
      <w:r w:rsidRPr="00794EBD">
        <w:rPr>
          <w:color w:val="000000"/>
          <w:lang w:eastAsia="ru-RU"/>
        </w:rPr>
        <w:t>,</w:t>
      </w:r>
      <w:proofErr w:type="gramEnd"/>
      <w:r w:rsidRPr="00794EBD">
        <w:rPr>
          <w:color w:val="000000"/>
          <w:lang w:eastAsia="ru-RU"/>
        </w:rPr>
        <w:t xml:space="preserve"> чем за 10 дней до его проведения;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организует подготовку и проведение общего собрания трудового коллектива (совместно с администрацией Школы);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определяет повестку дня (совместно с администрацией Школы);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контролирует выполнение решений общего собрания трудового коллектива.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5.4. Общее собрание трудового коллектива собирается не реже 2 раз в календарный год.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5.5. Общее собрание трудового коллектива считается правомочным, если на нем присутствует не менее 60% членов трудового коллектива.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5.6. Решения общего собрания трудового коллектива принимаются  открытым голосованием.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5.7. Решение общего собрания трудового коллектива считается принятым, если за него проголосовало не менее 60% присутствующих.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 xml:space="preserve">5.8. Решение общего собрания трудового коллектива (не противоречащее действующему законодательству РФ и нормативно – правовым актам) </w:t>
      </w:r>
      <w:proofErr w:type="gramStart"/>
      <w:r w:rsidRPr="00794EBD">
        <w:rPr>
          <w:color w:val="000000"/>
          <w:lang w:eastAsia="ru-RU"/>
        </w:rPr>
        <w:t>обязательно к исполнению</w:t>
      </w:r>
      <w:proofErr w:type="gramEnd"/>
      <w:r w:rsidRPr="00794EBD">
        <w:rPr>
          <w:color w:val="000000"/>
          <w:lang w:eastAsia="ru-RU"/>
        </w:rPr>
        <w:t xml:space="preserve"> всех членов трудового коллектива.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VI. ОТВЕТСТВЕННОСТЬ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6.1. Общее собрание трудового коллектива несет ответственность: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за выполнение, выполнение не в полном объеме или невыполнение закрепленных за ней задач и функций;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соответствие принимаемых решений действующему законодательству РФ, нормативно-правовым актам.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b/>
          <w:bCs/>
          <w:color w:val="000000"/>
          <w:lang w:eastAsia="ru-RU"/>
        </w:rPr>
        <w:t>VII. ДЕЛОПРОИЗВОДСТВО ОБЩЕГО СОБРАНИЯ ТРУДОВОГО КОЛЛЕКТИВА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7.1. Заседания общего собрания трудового коллектива оформляются протоколом.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7.2. В книге протоколов фиксируются: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дата проведения;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количественное присутствие (отсутствие) членов трудового коллектива;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повестка дня;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ход обсуждения вопросов;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предложения, рекомендации и замечания членов трудового коллектива;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-           решение.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7.3. Протоколы подписываются председателем и секретарем собрания.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7.4. Нумерация ведется от начала учебного года.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794EBD" w:rsidRPr="00794EBD" w:rsidRDefault="00794EBD" w:rsidP="000C681A">
      <w:pPr>
        <w:suppressAutoHyphens w:val="0"/>
        <w:jc w:val="center"/>
        <w:rPr>
          <w:color w:val="000000"/>
          <w:sz w:val="23"/>
          <w:szCs w:val="23"/>
          <w:lang w:eastAsia="ru-RU"/>
        </w:rPr>
      </w:pPr>
      <w:r w:rsidRPr="00794EBD">
        <w:rPr>
          <w:color w:val="000000"/>
          <w:lang w:eastAsia="ru-RU"/>
        </w:rPr>
        <w:t>7.6. Книга протоколов общего собрания трудового коллектива хранится в делах Школы и передается по акту.</w:t>
      </w:r>
    </w:p>
    <w:p w:rsidR="00794EBD" w:rsidRPr="00794EBD" w:rsidRDefault="00794EBD" w:rsidP="000C681A">
      <w:pPr>
        <w:suppressAutoHyphens w:val="0"/>
        <w:spacing w:line="269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794EBD">
        <w:rPr>
          <w:rFonts w:ascii="Arial" w:hAnsi="Arial" w:cs="Arial"/>
          <w:color w:val="000000"/>
          <w:sz w:val="21"/>
          <w:szCs w:val="21"/>
          <w:lang w:eastAsia="ru-RU"/>
        </w:rPr>
        <w:lastRenderedPageBreak/>
        <w:br w:type="textWrapping" w:clear="all"/>
      </w:r>
    </w:p>
    <w:p w:rsidR="007B3391" w:rsidRDefault="007B3391" w:rsidP="000C681A">
      <w:pPr>
        <w:jc w:val="center"/>
      </w:pPr>
    </w:p>
    <w:sectPr w:rsidR="007B3391" w:rsidSect="00D4554D">
      <w:pgSz w:w="11906" w:h="16838"/>
      <w:pgMar w:top="1134" w:right="1133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94EBD"/>
    <w:rsid w:val="000C681A"/>
    <w:rsid w:val="002B3A8F"/>
    <w:rsid w:val="003A7FC7"/>
    <w:rsid w:val="00463D84"/>
    <w:rsid w:val="004A06CD"/>
    <w:rsid w:val="00637248"/>
    <w:rsid w:val="0074617B"/>
    <w:rsid w:val="00766CD6"/>
    <w:rsid w:val="00794EBD"/>
    <w:rsid w:val="007B3391"/>
    <w:rsid w:val="00980605"/>
    <w:rsid w:val="00AF6B61"/>
    <w:rsid w:val="00D4554D"/>
    <w:rsid w:val="00E354A6"/>
    <w:rsid w:val="00E4752C"/>
    <w:rsid w:val="00E9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uiPriority w:val="22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794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305">
                      <w:marLeft w:val="81"/>
                      <w:marRight w:val="81"/>
                      <w:marTop w:val="81"/>
                      <w:marBottom w:val="81"/>
                      <w:divBdr>
                        <w:top w:val="dotted" w:sz="6" w:space="2" w:color="90A05E"/>
                        <w:left w:val="dotted" w:sz="6" w:space="2" w:color="90A05E"/>
                        <w:bottom w:val="dotted" w:sz="6" w:space="2" w:color="90A05E"/>
                        <w:right w:val="dotted" w:sz="6" w:space="2" w:color="90A05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880</Words>
  <Characters>5018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14</cp:revision>
  <cp:lastPrinted>2017-03-28T07:58:00Z</cp:lastPrinted>
  <dcterms:created xsi:type="dcterms:W3CDTF">2014-12-03T11:50:00Z</dcterms:created>
  <dcterms:modified xsi:type="dcterms:W3CDTF">2018-09-03T05:42:00Z</dcterms:modified>
</cp:coreProperties>
</file>